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Look w:val="00A0" w:firstRow="1" w:lastRow="0" w:firstColumn="1" w:lastColumn="0" w:noHBand="0" w:noVBand="0"/>
      </w:tblPr>
      <w:tblGrid>
        <w:gridCol w:w="5954"/>
        <w:gridCol w:w="3686"/>
      </w:tblGrid>
      <w:tr w:rsidR="00A66AB3" w:rsidRPr="00144AF4" w:rsidTr="0049080C">
        <w:tc>
          <w:tcPr>
            <w:tcW w:w="5954" w:type="dxa"/>
            <w:hideMark/>
          </w:tcPr>
          <w:p w:rsidR="00A66AB3" w:rsidRPr="00144AF4" w:rsidRDefault="00A66AB3" w:rsidP="00A66AB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Ініціатор:</w:t>
            </w:r>
          </w:p>
        </w:tc>
        <w:tc>
          <w:tcPr>
            <w:tcW w:w="3686" w:type="dxa"/>
            <w:hideMark/>
          </w:tcPr>
          <w:p w:rsidR="00A66AB3" w:rsidRPr="00144AF4" w:rsidRDefault="00A66AB3" w:rsidP="0049080C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44A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 </w:t>
            </w:r>
            <w:proofErr w:type="spellStart"/>
            <w:r w:rsidRPr="00144A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Проєкт</w:t>
            </w:r>
            <w:proofErr w:type="spellEnd"/>
          </w:p>
          <w:p w:rsidR="00A66AB3" w:rsidRPr="00144AF4" w:rsidRDefault="00A66AB3" w:rsidP="00203C7E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44A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№ </w:t>
            </w:r>
            <w:r w:rsidR="00203C7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827 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ПР/01-15</w:t>
            </w:r>
            <w:r w:rsidRPr="00144A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A66AB3" w:rsidRPr="00144AF4" w:rsidTr="0049080C">
        <w:tc>
          <w:tcPr>
            <w:tcW w:w="5954" w:type="dxa"/>
            <w:hideMark/>
          </w:tcPr>
          <w:p w:rsidR="00A66AB3" w:rsidRPr="00144AF4" w:rsidRDefault="00A66AB3" w:rsidP="00A66AB3">
            <w:pPr>
              <w:tabs>
                <w:tab w:val="right" w:pos="9178"/>
              </w:tabs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val="uk-UA" w:eastAsia="ru-RU"/>
              </w:rPr>
            </w:pPr>
            <w:r w:rsidRPr="00144AF4">
              <w:rPr>
                <w:rFonts w:ascii="Times New Roman" w:eastAsiaTheme="minorEastAsia" w:hAnsi="Times New Roman"/>
                <w:b/>
                <w:sz w:val="28"/>
                <w:szCs w:val="28"/>
                <w:lang w:val="uk-UA" w:eastAsia="uk-UA"/>
              </w:rPr>
              <w:t xml:space="preserve">Автор: </w:t>
            </w:r>
            <w:r w:rsidRPr="00144AF4">
              <w:rPr>
                <w:rFonts w:ascii="Times New Roman" w:eastAsiaTheme="minorEastAsia" w:hAnsi="Times New Roman"/>
                <w:sz w:val="28"/>
                <w:szCs w:val="28"/>
                <w:lang w:val="uk-UA" w:eastAsia="uk-UA"/>
              </w:rPr>
              <w:t>виконавчий апарат обласної ради</w:t>
            </w:r>
          </w:p>
        </w:tc>
        <w:tc>
          <w:tcPr>
            <w:tcW w:w="3686" w:type="dxa"/>
          </w:tcPr>
          <w:p w:rsidR="00A66AB3" w:rsidRPr="00144AF4" w:rsidRDefault="00A66AB3" w:rsidP="0049080C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A66AB3" w:rsidRPr="005937E2" w:rsidRDefault="00A66AB3" w:rsidP="00A66AB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val="en-US" w:eastAsia="zh-CN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D9DC2EC" wp14:editId="484BA655">
            <wp:extent cx="428625" cy="6191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AB3" w:rsidRDefault="00A66AB3" w:rsidP="00A66AB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val="uk-UA" w:eastAsia="zh-CN"/>
        </w:rPr>
      </w:pPr>
      <w:r w:rsidRPr="005937E2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ЗАКАРПАТСЬКА ОБЛАСНА РАДА</w:t>
      </w:r>
    </w:p>
    <w:p w:rsidR="00A66AB3" w:rsidRPr="00144AF4" w:rsidRDefault="00A66AB3" w:rsidP="00A66AB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sz w:val="24"/>
          <w:szCs w:val="24"/>
          <w:lang w:val="uk-UA" w:eastAsia="zh-CN"/>
        </w:rPr>
      </w:pPr>
    </w:p>
    <w:p w:rsidR="00A66AB3" w:rsidRDefault="00A66AB3" w:rsidP="00A66AB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Друг</w:t>
      </w:r>
      <w:r w:rsidRPr="005937E2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а </w:t>
      </w:r>
      <w:r w:rsidRPr="005937E2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сесія </w:t>
      </w:r>
      <w:r w:rsidRPr="005937E2">
        <w:rPr>
          <w:rFonts w:ascii="Times New Roman" w:eastAsia="Times New Roman" w:hAnsi="Times New Roman"/>
          <w:b/>
          <w:sz w:val="28"/>
          <w:szCs w:val="28"/>
          <w:lang w:val="en-US" w:eastAsia="zh-CN"/>
        </w:rPr>
        <w:t>VI</w:t>
      </w:r>
      <w:r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І</w:t>
      </w:r>
      <w:r w:rsidRPr="005937E2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І скликання</w:t>
      </w:r>
    </w:p>
    <w:p w:rsidR="00A66AB3" w:rsidRPr="005937E2" w:rsidRDefault="00A66AB3" w:rsidP="00A66AB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A66AB3" w:rsidRPr="005937E2" w:rsidRDefault="00A66AB3" w:rsidP="00A66AB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val="uk-UA" w:eastAsia="zh-CN"/>
        </w:rPr>
      </w:pPr>
      <w:r w:rsidRPr="005937E2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Р І Ш Е Н </w:t>
      </w:r>
      <w:proofErr w:type="spellStart"/>
      <w:r w:rsidRPr="005937E2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Н</w:t>
      </w:r>
      <w:proofErr w:type="spellEnd"/>
      <w:r w:rsidRPr="005937E2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 Я</w:t>
      </w:r>
    </w:p>
    <w:p w:rsidR="00A66AB3" w:rsidRPr="005937E2" w:rsidRDefault="00A66AB3" w:rsidP="00A66AB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val="uk-UA" w:eastAsia="zh-CN"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3173"/>
        <w:gridCol w:w="3165"/>
        <w:gridCol w:w="3160"/>
      </w:tblGrid>
      <w:tr w:rsidR="00A66AB3" w:rsidRPr="005937E2" w:rsidTr="0049080C">
        <w:tc>
          <w:tcPr>
            <w:tcW w:w="3173" w:type="dxa"/>
          </w:tcPr>
          <w:p w:rsidR="00A66AB3" w:rsidRPr="005937E2" w:rsidRDefault="00A66AB3" w:rsidP="0049080C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/>
                <w:sz w:val="28"/>
                <w:szCs w:val="28"/>
                <w:lang w:val="uk-UA" w:eastAsia="zh-CN"/>
              </w:rPr>
            </w:pPr>
            <w:r w:rsidRPr="005937E2">
              <w:rPr>
                <w:rFonts w:ascii="Times New Roman" w:eastAsia="Times New Roman" w:hAnsi="Times New Roman"/>
                <w:b/>
                <w:sz w:val="28"/>
                <w:szCs w:val="28"/>
                <w:lang w:val="uk-UA" w:eastAsia="zh-CN"/>
              </w:rPr>
              <w:t xml:space="preserve">        .202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3165" w:type="dxa"/>
            <w:vAlign w:val="bottom"/>
          </w:tcPr>
          <w:p w:rsidR="00A66AB3" w:rsidRPr="005937E2" w:rsidRDefault="00A66AB3" w:rsidP="0049080C">
            <w:pPr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zh-CN"/>
              </w:rPr>
              <w:t xml:space="preserve">   </w:t>
            </w:r>
            <w:proofErr w:type="spellStart"/>
            <w:r w:rsidRPr="005937E2">
              <w:rPr>
                <w:rFonts w:ascii="Times New Roman" w:eastAsia="Times New Roman" w:hAnsi="Times New Roman"/>
                <w:b/>
                <w:sz w:val="28"/>
                <w:szCs w:val="28"/>
                <w:lang w:val="en-US" w:eastAsia="zh-CN"/>
              </w:rPr>
              <w:t>Ужгород</w:t>
            </w:r>
            <w:proofErr w:type="spellEnd"/>
          </w:p>
        </w:tc>
        <w:tc>
          <w:tcPr>
            <w:tcW w:w="3160" w:type="dxa"/>
          </w:tcPr>
          <w:p w:rsidR="00A66AB3" w:rsidRPr="005937E2" w:rsidRDefault="00A66AB3" w:rsidP="0049080C">
            <w:pPr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zh-CN"/>
              </w:rPr>
            </w:pPr>
            <w:r w:rsidRPr="005937E2">
              <w:rPr>
                <w:rFonts w:ascii="Times New Roman" w:eastAsia="Times New Roman" w:hAnsi="Times New Roman"/>
                <w:b/>
                <w:sz w:val="28"/>
                <w:szCs w:val="28"/>
                <w:lang w:val="en-US" w:eastAsia="zh-CN"/>
              </w:rPr>
              <w:t xml:space="preserve">               </w:t>
            </w:r>
            <w:r w:rsidRPr="005937E2">
              <w:rPr>
                <w:rFonts w:ascii="Times New Roman" w:eastAsia="Times New Roman" w:hAnsi="Times New Roman"/>
                <w:b/>
                <w:sz w:val="28"/>
                <w:szCs w:val="28"/>
                <w:lang w:val="uk-UA" w:eastAsia="zh-CN"/>
              </w:rPr>
              <w:t>№</w:t>
            </w:r>
          </w:p>
        </w:tc>
      </w:tr>
    </w:tbl>
    <w:p w:rsidR="00A66AB3" w:rsidRPr="005937E2" w:rsidRDefault="00A66AB3" w:rsidP="00A66AB3">
      <w:pPr>
        <w:tabs>
          <w:tab w:val="left" w:pos="8364"/>
        </w:tabs>
        <w:spacing w:after="0" w:line="240" w:lineRule="auto"/>
        <w:ind w:right="-1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3B7308" w:rsidRPr="000B6B03" w:rsidRDefault="003B7308" w:rsidP="003B73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3B7308" w:rsidRPr="005A394C" w:rsidRDefault="003B7308" w:rsidP="00467009">
      <w:pPr>
        <w:pStyle w:val="Default"/>
        <w:ind w:right="4961"/>
        <w:jc w:val="both"/>
        <w:rPr>
          <w:b/>
          <w:sz w:val="28"/>
          <w:szCs w:val="28"/>
          <w:lang w:val="uk-UA"/>
        </w:rPr>
      </w:pPr>
      <w:r w:rsidRPr="005A394C">
        <w:rPr>
          <w:b/>
          <w:bCs/>
          <w:sz w:val="28"/>
          <w:szCs w:val="28"/>
          <w:lang w:val="uk-UA"/>
        </w:rPr>
        <w:t xml:space="preserve">Про призначення виконуючого обов’язки </w:t>
      </w:r>
      <w:r w:rsidR="00467009">
        <w:rPr>
          <w:b/>
          <w:bCs/>
          <w:sz w:val="28"/>
          <w:szCs w:val="28"/>
          <w:lang w:val="uk-UA"/>
        </w:rPr>
        <w:t>директора</w:t>
      </w:r>
      <w:r w:rsidRPr="005A394C">
        <w:rPr>
          <w:b/>
          <w:bCs/>
          <w:sz w:val="28"/>
          <w:szCs w:val="28"/>
          <w:lang w:val="uk-UA"/>
        </w:rPr>
        <w:t xml:space="preserve"> </w:t>
      </w:r>
      <w:r w:rsidR="005A394C" w:rsidRPr="005A394C">
        <w:rPr>
          <w:b/>
          <w:sz w:val="28"/>
          <w:szCs w:val="28"/>
          <w:lang w:val="uk-UA"/>
        </w:rPr>
        <w:t>Комунального</w:t>
      </w:r>
      <w:r w:rsidR="005A394C" w:rsidRPr="005A394C">
        <w:rPr>
          <w:rFonts w:eastAsia="Times New Roman"/>
          <w:b/>
          <w:sz w:val="28"/>
          <w:szCs w:val="28"/>
          <w:lang w:val="uk-UA"/>
        </w:rPr>
        <w:t xml:space="preserve"> закладу «Ужгородський музичний фаховий коледж імені Д. Є. </w:t>
      </w:r>
      <w:proofErr w:type="spellStart"/>
      <w:r w:rsidR="005A394C" w:rsidRPr="005A394C">
        <w:rPr>
          <w:rFonts w:eastAsia="Times New Roman"/>
          <w:b/>
          <w:sz w:val="28"/>
          <w:szCs w:val="28"/>
          <w:lang w:val="uk-UA"/>
        </w:rPr>
        <w:t>Задора</w:t>
      </w:r>
      <w:proofErr w:type="spellEnd"/>
      <w:r w:rsidR="005A394C" w:rsidRPr="005A394C">
        <w:rPr>
          <w:b/>
          <w:sz w:val="28"/>
          <w:szCs w:val="28"/>
          <w:lang w:val="uk-UA"/>
        </w:rPr>
        <w:t>»</w:t>
      </w:r>
    </w:p>
    <w:p w:rsidR="005A394C" w:rsidRDefault="005A394C" w:rsidP="00467009">
      <w:pPr>
        <w:pStyle w:val="Default"/>
        <w:ind w:right="4961"/>
        <w:jc w:val="both"/>
        <w:rPr>
          <w:b/>
          <w:sz w:val="28"/>
          <w:szCs w:val="28"/>
          <w:lang w:val="uk-UA"/>
        </w:rPr>
      </w:pPr>
      <w:r w:rsidRPr="005A394C">
        <w:rPr>
          <w:b/>
          <w:sz w:val="28"/>
          <w:szCs w:val="28"/>
          <w:lang w:val="uk-UA"/>
        </w:rPr>
        <w:t>Закарпатської обласної ради</w:t>
      </w:r>
    </w:p>
    <w:p w:rsidR="005A394C" w:rsidRDefault="005A394C" w:rsidP="005A394C">
      <w:pPr>
        <w:pStyle w:val="Default"/>
        <w:ind w:right="5103"/>
        <w:jc w:val="both"/>
        <w:rPr>
          <w:b/>
          <w:sz w:val="28"/>
          <w:szCs w:val="28"/>
          <w:lang w:val="uk-UA"/>
        </w:rPr>
      </w:pPr>
    </w:p>
    <w:p w:rsidR="005A394C" w:rsidRPr="005A394C" w:rsidRDefault="005A394C" w:rsidP="005A394C">
      <w:pPr>
        <w:pStyle w:val="Default"/>
        <w:ind w:right="5103"/>
        <w:jc w:val="both"/>
        <w:rPr>
          <w:rFonts w:eastAsia="Times New Roman"/>
          <w:b/>
          <w:sz w:val="28"/>
          <w:szCs w:val="28"/>
          <w:lang w:val="uk-UA"/>
        </w:rPr>
      </w:pPr>
    </w:p>
    <w:p w:rsidR="003B7308" w:rsidRDefault="003B7308" w:rsidP="003B7308">
      <w:pPr>
        <w:pStyle w:val="Default"/>
        <w:ind w:firstLine="709"/>
        <w:jc w:val="both"/>
        <w:rPr>
          <w:rFonts w:eastAsia="Times New Roman"/>
          <w:b/>
          <w:bCs/>
          <w:sz w:val="28"/>
          <w:szCs w:val="28"/>
          <w:lang w:val="uk-UA"/>
        </w:rPr>
      </w:pPr>
      <w:r w:rsidRPr="00EC6EA2">
        <w:rPr>
          <w:rFonts w:eastAsia="Times New Roman"/>
          <w:sz w:val="28"/>
          <w:szCs w:val="28"/>
          <w:lang w:val="uk-UA"/>
        </w:rPr>
        <w:t>Відповідно до стат</w:t>
      </w:r>
      <w:r w:rsidR="00A66AB3">
        <w:rPr>
          <w:rFonts w:eastAsia="Times New Roman"/>
          <w:sz w:val="28"/>
          <w:szCs w:val="28"/>
          <w:lang w:val="uk-UA"/>
        </w:rPr>
        <w:t>т</w:t>
      </w:r>
      <w:r w:rsidRPr="00EC6EA2">
        <w:rPr>
          <w:rFonts w:eastAsia="Times New Roman"/>
          <w:sz w:val="28"/>
          <w:szCs w:val="28"/>
          <w:lang w:val="uk-UA"/>
        </w:rPr>
        <w:t xml:space="preserve">і 43, 60 Закону України «Про місцеве самоврядування в Україні», </w:t>
      </w:r>
      <w:r w:rsidRPr="00EC6EA2">
        <w:rPr>
          <w:sz w:val="28"/>
          <w:szCs w:val="28"/>
          <w:lang w:val="uk-UA"/>
        </w:rPr>
        <w:t xml:space="preserve">статей 34, 42 Закону України «Про фахову </w:t>
      </w:r>
      <w:proofErr w:type="spellStart"/>
      <w:r w:rsidRPr="00EC6EA2">
        <w:rPr>
          <w:sz w:val="28"/>
          <w:szCs w:val="28"/>
          <w:lang w:val="uk-UA"/>
        </w:rPr>
        <w:t>передвищу</w:t>
      </w:r>
      <w:proofErr w:type="spellEnd"/>
      <w:r w:rsidRPr="00EC6EA2">
        <w:rPr>
          <w:sz w:val="28"/>
          <w:szCs w:val="28"/>
          <w:lang w:val="uk-UA"/>
        </w:rPr>
        <w:t xml:space="preserve"> освіту», </w:t>
      </w:r>
      <w:r w:rsidRPr="00EC6EA2">
        <w:rPr>
          <w:sz w:val="28"/>
          <w:szCs w:val="28"/>
          <w:shd w:val="clear" w:color="auto" w:fill="FFFFFF"/>
          <w:lang w:val="uk-UA"/>
        </w:rPr>
        <w:t>Положення про основні засади управління об’єктами спільної власності територіальних громад сіл, селищ, міст Закарпатської області (обласної комунальної власності)</w:t>
      </w:r>
      <w:r w:rsidRPr="00EC6EA2">
        <w:rPr>
          <w:rFonts w:eastAsia="Times New Roman"/>
          <w:sz w:val="28"/>
          <w:szCs w:val="28"/>
          <w:lang w:val="uk-UA"/>
        </w:rPr>
        <w:t xml:space="preserve">, затвердженого рішенням обласної ради від </w:t>
      </w:r>
      <w:r w:rsidRPr="00EC6EA2">
        <w:rPr>
          <w:sz w:val="28"/>
          <w:szCs w:val="28"/>
          <w:shd w:val="clear" w:color="auto" w:fill="FFFFFF"/>
          <w:lang w:val="uk-UA"/>
        </w:rPr>
        <w:t>04.11.2011 № 326 (зі змінами і доповненнями)</w:t>
      </w:r>
      <w:r w:rsidRPr="00EC6EA2">
        <w:rPr>
          <w:rFonts w:eastAsia="Times New Roman"/>
          <w:sz w:val="28"/>
          <w:szCs w:val="28"/>
          <w:lang w:val="uk-UA"/>
        </w:rPr>
        <w:t xml:space="preserve"> обласна рада </w:t>
      </w:r>
      <w:r w:rsidRPr="00EC6EA2">
        <w:rPr>
          <w:rFonts w:eastAsia="Times New Roman"/>
          <w:b/>
          <w:bCs/>
          <w:sz w:val="28"/>
          <w:szCs w:val="28"/>
          <w:lang w:val="uk-UA"/>
        </w:rPr>
        <w:t>в и р і ш и л а:</w:t>
      </w:r>
    </w:p>
    <w:p w:rsidR="003B7308" w:rsidRDefault="003B7308" w:rsidP="003B7308">
      <w:pPr>
        <w:pStyle w:val="Default"/>
        <w:ind w:firstLine="709"/>
        <w:jc w:val="both"/>
        <w:rPr>
          <w:rFonts w:eastAsia="Times New Roman"/>
          <w:b/>
          <w:bCs/>
          <w:sz w:val="28"/>
          <w:szCs w:val="28"/>
          <w:lang w:val="uk-UA"/>
        </w:rPr>
      </w:pPr>
    </w:p>
    <w:p w:rsidR="003B7308" w:rsidRDefault="003B7308" w:rsidP="003B7308">
      <w:pPr>
        <w:pStyle w:val="Default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EC6EA2">
        <w:rPr>
          <w:rFonts w:eastAsia="Times New Roman"/>
          <w:bCs/>
          <w:sz w:val="28"/>
          <w:szCs w:val="28"/>
          <w:lang w:val="uk-UA"/>
        </w:rPr>
        <w:t>1.</w:t>
      </w:r>
      <w:r>
        <w:rPr>
          <w:rFonts w:eastAsia="Times New Roman"/>
          <w:bCs/>
          <w:sz w:val="28"/>
          <w:szCs w:val="28"/>
          <w:lang w:val="uk-UA"/>
        </w:rPr>
        <w:t xml:space="preserve"> Призначити ________________________ виконуючим обов’язки директора </w:t>
      </w:r>
      <w:r w:rsidRPr="005E3F9C">
        <w:rPr>
          <w:sz w:val="28"/>
          <w:szCs w:val="28"/>
          <w:lang w:val="uk-UA"/>
        </w:rPr>
        <w:t>Комунальн</w:t>
      </w:r>
      <w:r>
        <w:rPr>
          <w:sz w:val="28"/>
          <w:szCs w:val="28"/>
          <w:lang w:val="uk-UA"/>
        </w:rPr>
        <w:t>ого</w:t>
      </w:r>
      <w:r w:rsidRPr="00654E51">
        <w:rPr>
          <w:rFonts w:eastAsia="Times New Roman"/>
          <w:sz w:val="28"/>
          <w:szCs w:val="28"/>
          <w:lang w:val="uk-UA"/>
        </w:rPr>
        <w:t xml:space="preserve"> заклад</w:t>
      </w:r>
      <w:r>
        <w:rPr>
          <w:rFonts w:eastAsia="Times New Roman"/>
          <w:sz w:val="28"/>
          <w:szCs w:val="28"/>
          <w:lang w:val="uk-UA"/>
        </w:rPr>
        <w:t>у</w:t>
      </w:r>
      <w:r w:rsidRPr="00654E51">
        <w:rPr>
          <w:rFonts w:eastAsia="Times New Roman"/>
          <w:sz w:val="28"/>
          <w:szCs w:val="28"/>
          <w:lang w:val="uk-UA"/>
        </w:rPr>
        <w:t xml:space="preserve"> «Ужгородський музичний фаховий коледж імені Д.</w:t>
      </w:r>
      <w:r>
        <w:rPr>
          <w:rFonts w:eastAsia="Times New Roman"/>
          <w:sz w:val="28"/>
          <w:szCs w:val="28"/>
          <w:lang w:val="uk-UA"/>
        </w:rPr>
        <w:t xml:space="preserve"> </w:t>
      </w:r>
      <w:r w:rsidRPr="00654E51">
        <w:rPr>
          <w:rFonts w:eastAsia="Times New Roman"/>
          <w:sz w:val="28"/>
          <w:szCs w:val="28"/>
          <w:lang w:val="uk-UA"/>
        </w:rPr>
        <w:t xml:space="preserve">Є. </w:t>
      </w:r>
      <w:proofErr w:type="spellStart"/>
      <w:r w:rsidRPr="00654E51">
        <w:rPr>
          <w:rFonts w:eastAsia="Times New Roman"/>
          <w:sz w:val="28"/>
          <w:szCs w:val="28"/>
          <w:lang w:val="uk-UA"/>
        </w:rPr>
        <w:t>Задора</w:t>
      </w:r>
      <w:proofErr w:type="spellEnd"/>
      <w:r>
        <w:rPr>
          <w:sz w:val="28"/>
          <w:szCs w:val="28"/>
          <w:lang w:val="uk-UA"/>
        </w:rPr>
        <w:t>» Закарпатської обласної ради</w:t>
      </w:r>
      <w:r w:rsidRPr="004646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 призначення директора </w:t>
      </w:r>
      <w:r w:rsidRPr="003B7308">
        <w:rPr>
          <w:rFonts w:eastAsia="Times New Roman"/>
          <w:sz w:val="28"/>
          <w:szCs w:val="28"/>
          <w:lang w:val="uk-UA"/>
        </w:rPr>
        <w:t>вказаного закладу у визначеному законодавством порядку.</w:t>
      </w:r>
    </w:p>
    <w:p w:rsidR="003B7308" w:rsidRPr="003B7308" w:rsidRDefault="003B7308" w:rsidP="003B7308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3B7308">
        <w:rPr>
          <w:sz w:val="28"/>
          <w:szCs w:val="28"/>
          <w:lang w:val="uk-UA"/>
        </w:rPr>
        <w:t>2. Контроль за виконанням рішення покласти на першого заступника голови обласної ради та постійн</w:t>
      </w:r>
      <w:r>
        <w:rPr>
          <w:sz w:val="28"/>
          <w:szCs w:val="28"/>
          <w:lang w:val="uk-UA"/>
        </w:rPr>
        <w:t>у комісії</w:t>
      </w:r>
      <w:r w:rsidRPr="003B7308">
        <w:rPr>
          <w:sz w:val="28"/>
          <w:szCs w:val="28"/>
          <w:lang w:val="uk-UA"/>
        </w:rPr>
        <w:t xml:space="preserve"> обласної ради </w:t>
      </w:r>
      <w:hyperlink r:id="rId5" w:tooltip="Постійне посилання на з питань освіти, науки, культури, духовності, молодіжної політики, фізкультури і спорту, національних меншин та інформаційної політики" w:history="1">
        <w:r w:rsidRPr="003B7308">
          <w:rPr>
            <w:sz w:val="28"/>
            <w:szCs w:val="28"/>
            <w:lang w:val="uk-UA"/>
          </w:rPr>
          <w:t>з питань освіти, науки, культури, духовності, молодіжної політики, фізкультури і спорту, національних меншин та інформаційної політики</w:t>
        </w:r>
      </w:hyperlink>
      <w:r w:rsidR="00A66AB3">
        <w:rPr>
          <w:sz w:val="28"/>
          <w:szCs w:val="28"/>
          <w:lang w:val="uk-UA"/>
        </w:rPr>
        <w:t>.</w:t>
      </w:r>
    </w:p>
    <w:p w:rsidR="003B7308" w:rsidRPr="00AC457F" w:rsidRDefault="003B7308" w:rsidP="003B7308">
      <w:pPr>
        <w:spacing w:after="0" w:line="240" w:lineRule="auto"/>
        <w:ind w:firstLine="708"/>
        <w:jc w:val="both"/>
        <w:rPr>
          <w:lang w:val="uk-UA"/>
        </w:rPr>
      </w:pPr>
      <w:r>
        <w:rPr>
          <w:lang w:val="uk-UA"/>
        </w:rPr>
        <w:t>.</w:t>
      </w:r>
    </w:p>
    <w:p w:rsidR="003B7308" w:rsidRDefault="003B7308" w:rsidP="003B730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5A394C" w:rsidRPr="00D06B8C" w:rsidRDefault="005A394C" w:rsidP="003B730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3B7308" w:rsidRPr="00D06B8C" w:rsidRDefault="003B7308" w:rsidP="003B730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3B7308" w:rsidRPr="00D06B8C" w:rsidRDefault="003B7308" w:rsidP="003B73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D06B8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Голова ради                                                                     </w:t>
      </w:r>
      <w:r w:rsidR="00A66AB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  </w:t>
      </w:r>
      <w:r w:rsidRPr="00D06B8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   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</w:t>
      </w:r>
      <w:r w:rsidR="005A394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лексій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ПЕТРОВ</w:t>
      </w:r>
    </w:p>
    <w:sectPr w:rsidR="003B7308" w:rsidRPr="00D06B8C" w:rsidSect="00D87D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7308"/>
    <w:rsid w:val="00162EFE"/>
    <w:rsid w:val="001C04E7"/>
    <w:rsid w:val="0020350B"/>
    <w:rsid w:val="00203C7E"/>
    <w:rsid w:val="003B7308"/>
    <w:rsid w:val="00467009"/>
    <w:rsid w:val="005A394C"/>
    <w:rsid w:val="005C5384"/>
    <w:rsid w:val="00774E51"/>
    <w:rsid w:val="00A66AB3"/>
    <w:rsid w:val="00CA70B4"/>
    <w:rsid w:val="00D87D9D"/>
    <w:rsid w:val="00DF08F2"/>
    <w:rsid w:val="00F02FA9"/>
    <w:rsid w:val="00FE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4309A"/>
  <w15:docId w15:val="{E0700C05-8FAF-49E0-9C87-8B1AE43B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308"/>
    <w:rPr>
      <w:rFonts w:ascii="Calibri" w:eastAsia="Calibri" w:hAnsi="Calibri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3B73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73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3B7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B7308"/>
    <w:rPr>
      <w:rFonts w:ascii="Tahoma" w:eastAsia="Calibri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3B730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5">
    <w:name w:val="Hyperlink"/>
    <w:basedOn w:val="a0"/>
    <w:uiPriority w:val="99"/>
    <w:semiHidden/>
    <w:unhideWhenUsed/>
    <w:rsid w:val="003B73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7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arpat-rada.gov.ua/oblasna-rada/postijni-komisiji/z-pytan-osvity-nauky-kultury-duhovnosti-molodizhnoji-polityky-fizkultury-i-sportu-natsionalnyh-menshyn-ta-informatsijnoji-polityky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SemalN</cp:lastModifiedBy>
  <cp:revision>6</cp:revision>
  <dcterms:created xsi:type="dcterms:W3CDTF">2021-05-07T11:55:00Z</dcterms:created>
  <dcterms:modified xsi:type="dcterms:W3CDTF">2021-05-07T12:44:00Z</dcterms:modified>
</cp:coreProperties>
</file>