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3" w:type="dxa"/>
        <w:tblInd w:w="108" w:type="dxa"/>
        <w:tblLook w:val="04A0" w:firstRow="1" w:lastRow="0" w:firstColumn="1" w:lastColumn="0" w:noHBand="0" w:noVBand="1"/>
      </w:tblPr>
      <w:tblGrid>
        <w:gridCol w:w="5671"/>
        <w:gridCol w:w="571"/>
        <w:gridCol w:w="4141"/>
      </w:tblGrid>
      <w:tr w:rsidR="00BB0C95" w:rsidRPr="00BB0C95" w:rsidTr="005304C0">
        <w:tc>
          <w:tcPr>
            <w:tcW w:w="5671" w:type="dxa"/>
            <w:shd w:val="clear" w:color="auto" w:fill="auto"/>
          </w:tcPr>
          <w:p w:rsidR="00BB0C95" w:rsidRPr="00BB0C95" w:rsidRDefault="00BB0C95" w:rsidP="00C25898">
            <w:pPr>
              <w:tabs>
                <w:tab w:val="left" w:pos="142"/>
                <w:tab w:val="left" w:pos="284"/>
              </w:tabs>
              <w:ind w:right="-1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Ініціатор</w:t>
            </w:r>
            <w:proofErr w:type="spellEnd"/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: </w:t>
            </w:r>
            <w:r w:rsidR="00C2589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голова обласної ради</w:t>
            </w:r>
          </w:p>
        </w:tc>
        <w:tc>
          <w:tcPr>
            <w:tcW w:w="4712" w:type="dxa"/>
            <w:gridSpan w:val="2"/>
            <w:shd w:val="clear" w:color="auto" w:fill="auto"/>
          </w:tcPr>
          <w:p w:rsidR="00BB0C95" w:rsidRPr="00BB0C95" w:rsidRDefault="00BB0C95" w:rsidP="005304C0">
            <w:pPr>
              <w:shd w:val="clear" w:color="auto" w:fill="FFFFFF"/>
              <w:spacing w:before="15" w:after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Проєкт</w:t>
            </w:r>
            <w:proofErr w:type="spellEnd"/>
          </w:p>
          <w:p w:rsidR="00BB0C95" w:rsidRPr="00BB0C95" w:rsidRDefault="00BB0C95" w:rsidP="00C25898">
            <w:pPr>
              <w:shd w:val="clear" w:color="auto" w:fill="FFFFFF"/>
              <w:spacing w:before="15" w:after="15"/>
              <w:ind w:right="-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   №</w:t>
            </w:r>
            <w:r w:rsidR="00C258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279</w:t>
            </w:r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C258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ПР/01-16</w:t>
            </w:r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BB0C95" w:rsidRPr="00BB0C95" w:rsidTr="005304C0">
        <w:trPr>
          <w:gridAfter w:val="1"/>
          <w:wAfter w:w="4141" w:type="dxa"/>
        </w:trPr>
        <w:tc>
          <w:tcPr>
            <w:tcW w:w="6242" w:type="dxa"/>
            <w:gridSpan w:val="2"/>
            <w:shd w:val="clear" w:color="auto" w:fill="auto"/>
          </w:tcPr>
          <w:p w:rsidR="00BB0C95" w:rsidRPr="00BB0C95" w:rsidRDefault="00BB0C95" w:rsidP="00C25898">
            <w:pPr>
              <w:shd w:val="clear" w:color="auto" w:fill="FFFFFF"/>
              <w:spacing w:before="15" w:after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Автор: </w:t>
            </w:r>
            <w:r w:rsidR="00C258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  <w:t>департамент соціального захисту населення облдержадміністрації</w:t>
            </w:r>
          </w:p>
        </w:tc>
      </w:tr>
    </w:tbl>
    <w:p w:rsidR="00BB0C95" w:rsidRPr="00BB0C95" w:rsidRDefault="00BB0C95" w:rsidP="00BB0C95">
      <w:pPr>
        <w:shd w:val="clear" w:color="auto" w:fill="FFFFFF"/>
        <w:spacing w:before="15" w:after="15"/>
        <w:jc w:val="right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BB0C95" w:rsidRPr="00BB0C95" w:rsidRDefault="00BB0C95" w:rsidP="00C25898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C95">
        <w:rPr>
          <w:rFonts w:ascii="Times New Roman" w:hAnsi="Times New Roman" w:cs="Times New Roman"/>
          <w:b/>
          <w:sz w:val="28"/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9pt;height:47.1pt" o:ole="" fillcolor="window">
            <v:imagedata r:id="rId5" o:title=""/>
          </v:shape>
          <o:OLEObject Type="Embed" ProgID="Word.Document.8" ShapeID="_x0000_i1025" DrawAspect="Content" ObjectID="_1674487138" r:id="rId6"/>
        </w:object>
      </w:r>
    </w:p>
    <w:p w:rsidR="00BB0C95" w:rsidRPr="00BB0C95" w:rsidRDefault="00BB0C95" w:rsidP="00C25898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C95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BB0C95" w:rsidRPr="00BB0C95" w:rsidRDefault="00BB0C95" w:rsidP="00C25898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C95" w:rsidRPr="00BB0C95" w:rsidRDefault="00BB0C95" w:rsidP="00C25898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C95">
        <w:rPr>
          <w:rFonts w:ascii="Times New Roman" w:hAnsi="Times New Roman" w:cs="Times New Roman"/>
          <w:b/>
          <w:sz w:val="28"/>
          <w:szCs w:val="28"/>
        </w:rPr>
        <w:t xml:space="preserve">Друга </w:t>
      </w:r>
      <w:proofErr w:type="spellStart"/>
      <w:r w:rsidRPr="00BB0C95">
        <w:rPr>
          <w:rFonts w:ascii="Times New Roman" w:hAnsi="Times New Roman" w:cs="Times New Roman"/>
          <w:b/>
          <w:sz w:val="28"/>
          <w:szCs w:val="28"/>
        </w:rPr>
        <w:t>сесія</w:t>
      </w:r>
      <w:proofErr w:type="spellEnd"/>
      <w:r w:rsidRPr="00BB0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B0C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C95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</w:p>
    <w:p w:rsidR="00BB0C95" w:rsidRPr="00BB0C95" w:rsidRDefault="00BB0C95" w:rsidP="00C25898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C95" w:rsidRPr="00BB0C95" w:rsidRDefault="00BB0C95" w:rsidP="00C25898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C95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BB0C9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BB0C95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BB0C95" w:rsidRPr="00BB0C95" w:rsidRDefault="00BB0C95" w:rsidP="00C25898">
      <w:pPr>
        <w:shd w:val="clear" w:color="auto" w:fill="FFFFFF"/>
        <w:tabs>
          <w:tab w:val="left" w:pos="567"/>
        </w:tabs>
        <w:spacing w:before="15" w:after="15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B0C9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</w:t>
      </w:r>
    </w:p>
    <w:tbl>
      <w:tblPr>
        <w:tblW w:w="45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2807"/>
        <w:gridCol w:w="2807"/>
      </w:tblGrid>
      <w:tr w:rsidR="00BB0C95" w:rsidRPr="00BB0C95" w:rsidTr="005304C0"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95" w:rsidRPr="00BB0C95" w:rsidRDefault="00BB0C95" w:rsidP="00BB0C9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BB0C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      2021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0C95" w:rsidRPr="00BB0C95" w:rsidRDefault="00BB0C95" w:rsidP="00BB0C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       Ужгород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95" w:rsidRPr="00BB0C95" w:rsidRDefault="00BB0C95" w:rsidP="00BB0C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B0C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                       № </w:t>
            </w:r>
          </w:p>
        </w:tc>
      </w:tr>
    </w:tbl>
    <w:p w:rsidR="00BB0C95" w:rsidRDefault="00BB0C95" w:rsidP="00B6133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0C95" w:rsidRDefault="00BB0C95" w:rsidP="00B6133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0C95" w:rsidRDefault="00B61339" w:rsidP="00B6133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Звернення Закарпатської </w:t>
      </w:r>
    </w:p>
    <w:p w:rsidR="00BB0C95" w:rsidRPr="00BB0C95" w:rsidRDefault="00B61339" w:rsidP="00B6133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обласної ради 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</w:t>
      </w:r>
      <w:r w:rsidR="00BB0C95" w:rsidRP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процедур, </w:t>
      </w:r>
    </w:p>
    <w:p w:rsidR="00BB0C95" w:rsidRPr="00BB0C95" w:rsidRDefault="00BB0C95" w:rsidP="00B6133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пов’язаних із визнанням вантажів </w:t>
      </w:r>
    </w:p>
    <w:p w:rsidR="001E6742" w:rsidRPr="00FF0139" w:rsidRDefault="00BB0C95" w:rsidP="00B6133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гуманітарною допомогою</w:t>
      </w:r>
    </w:p>
    <w:p w:rsidR="00B61339" w:rsidRPr="00FF0139" w:rsidRDefault="00B61339" w:rsidP="00B6133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61339" w:rsidRPr="00FF0139" w:rsidRDefault="00B61339" w:rsidP="00B6133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61339" w:rsidRDefault="00B61339" w:rsidP="00B6133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частини 2 статті 43 Закону України «Про місцеве самоврядування в Україні», враховуючи звернення організацій – отримувач</w:t>
      </w:r>
      <w:r w:rsidR="001A2560">
        <w:rPr>
          <w:rFonts w:ascii="Times New Roman" w:hAnsi="Times New Roman" w:cs="Times New Roman"/>
          <w:sz w:val="28"/>
          <w:szCs w:val="28"/>
          <w:lang w:val="uk-UA"/>
        </w:rPr>
        <w:t>ів гуманітарної допомоги щодо п</w:t>
      </w:r>
      <w:r w:rsidRPr="00FF0139">
        <w:rPr>
          <w:rFonts w:ascii="Times New Roman" w:hAnsi="Times New Roman" w:cs="Times New Roman"/>
          <w:sz w:val="28"/>
          <w:szCs w:val="28"/>
          <w:lang w:val="uk-UA"/>
        </w:rPr>
        <w:t>робле</w:t>
      </w:r>
      <w:r w:rsidR="001A256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F0139">
        <w:rPr>
          <w:rFonts w:ascii="Times New Roman" w:hAnsi="Times New Roman" w:cs="Times New Roman"/>
          <w:sz w:val="28"/>
          <w:szCs w:val="28"/>
          <w:lang w:val="uk-UA"/>
        </w:rPr>
        <w:t xml:space="preserve">них питань, </w:t>
      </w:r>
      <w:r w:rsidR="001A2560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</w:t>
      </w:r>
      <w:r w:rsidRPr="00FF0139">
        <w:rPr>
          <w:rFonts w:ascii="Times New Roman" w:hAnsi="Times New Roman" w:cs="Times New Roman"/>
          <w:sz w:val="28"/>
          <w:szCs w:val="28"/>
          <w:lang w:val="uk-UA"/>
        </w:rPr>
        <w:t xml:space="preserve">з процедурою  визнання вантажів  гуманітарною допомогою та їх подальшого розподілу, обласна рада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BB0C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0C95">
        <w:rPr>
          <w:rFonts w:ascii="Times New Roman" w:hAnsi="Times New Roman" w:cs="Times New Roman"/>
          <w:b/>
          <w:sz w:val="28"/>
          <w:szCs w:val="28"/>
          <w:lang w:val="uk-UA"/>
        </w:rPr>
        <w:t>а:</w:t>
      </w:r>
    </w:p>
    <w:p w:rsidR="00BB0C95" w:rsidRPr="00FF0139" w:rsidRDefault="00BB0C95" w:rsidP="00B613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1339" w:rsidRPr="00FF0139" w:rsidRDefault="00B61339" w:rsidP="00B613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sz w:val="28"/>
          <w:szCs w:val="28"/>
          <w:lang w:val="uk-UA"/>
        </w:rPr>
        <w:t>1. Звернутися до Президента України, Верховної Ради України, Кабінету Міністрів України щодо спрощення процедур, пов’язаних із визнанням вантажів гуманітарною допомогою, механізмом її розподілу  та поданням звітності отримувачами і набувачами гуманітарної допомоги (текст Звернення додається).</w:t>
      </w:r>
    </w:p>
    <w:p w:rsidR="00B61339" w:rsidRPr="00FF0139" w:rsidRDefault="00B61339" w:rsidP="00B613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sz w:val="28"/>
          <w:szCs w:val="28"/>
          <w:lang w:val="uk-UA"/>
        </w:rPr>
        <w:t>2. Надіслати це Звернення народним депутатам України від Закарпатської області для реагування в межах повноважень, наданих їм законодавством України.</w:t>
      </w:r>
    </w:p>
    <w:p w:rsidR="00B61339" w:rsidRPr="00FF0139" w:rsidRDefault="00B61339" w:rsidP="00B613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sz w:val="28"/>
          <w:szCs w:val="28"/>
          <w:lang w:val="uk-UA"/>
        </w:rPr>
        <w:t>3. Контроль за виконанням цього рішення покласти на постійні комісії обласної ради.</w:t>
      </w:r>
    </w:p>
    <w:p w:rsidR="00B61339" w:rsidRPr="00FF0139" w:rsidRDefault="00B61339" w:rsidP="00B613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1339" w:rsidRPr="00FF0139" w:rsidRDefault="00B61339" w:rsidP="00B613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1339" w:rsidRPr="00FF0139" w:rsidRDefault="00B61339" w:rsidP="00B613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1339" w:rsidRPr="00FF0139" w:rsidRDefault="00B61339" w:rsidP="00B6133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>Голова ради</w:t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0139">
        <w:rPr>
          <w:rFonts w:ascii="Times New Roman" w:hAnsi="Times New Roman" w:cs="Times New Roman"/>
          <w:b/>
          <w:sz w:val="28"/>
          <w:szCs w:val="28"/>
          <w:lang w:val="uk-UA"/>
        </w:rPr>
        <w:tab/>
        <w:t>Олексій ПЕТРОВ</w:t>
      </w:r>
    </w:p>
    <w:p w:rsidR="00B61339" w:rsidRPr="00FF0139" w:rsidRDefault="00B61339" w:rsidP="00B6133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5898" w:rsidRPr="00C25898" w:rsidRDefault="00C25898" w:rsidP="00C25898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58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Президенту </w:t>
      </w:r>
      <w:proofErr w:type="spellStart"/>
      <w:r w:rsidRPr="00C25898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FF0139" w:rsidRDefault="00C25898" w:rsidP="00C2589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5898">
        <w:rPr>
          <w:rFonts w:ascii="Times New Roman" w:hAnsi="Times New Roman" w:cs="Times New Roman"/>
          <w:b/>
          <w:sz w:val="28"/>
          <w:szCs w:val="28"/>
        </w:rPr>
        <w:tab/>
      </w:r>
      <w:r w:rsidRPr="00C25898">
        <w:rPr>
          <w:rFonts w:ascii="Times New Roman" w:hAnsi="Times New Roman" w:cs="Times New Roman"/>
          <w:b/>
          <w:sz w:val="28"/>
          <w:szCs w:val="28"/>
        </w:rPr>
        <w:tab/>
      </w:r>
      <w:r w:rsidRPr="00C25898">
        <w:rPr>
          <w:rFonts w:ascii="Times New Roman" w:hAnsi="Times New Roman" w:cs="Times New Roman"/>
          <w:b/>
          <w:sz w:val="28"/>
          <w:szCs w:val="28"/>
        </w:rPr>
        <w:tab/>
      </w:r>
      <w:r w:rsidRPr="00C25898">
        <w:rPr>
          <w:rFonts w:ascii="Times New Roman" w:hAnsi="Times New Roman" w:cs="Times New Roman"/>
          <w:b/>
          <w:sz w:val="28"/>
          <w:szCs w:val="28"/>
        </w:rPr>
        <w:tab/>
      </w:r>
      <w:r w:rsidRPr="00C25898">
        <w:rPr>
          <w:rFonts w:ascii="Times New Roman" w:hAnsi="Times New Roman" w:cs="Times New Roman"/>
          <w:b/>
          <w:sz w:val="28"/>
          <w:szCs w:val="28"/>
        </w:rPr>
        <w:tab/>
      </w:r>
      <w:r w:rsidRPr="00C25898">
        <w:rPr>
          <w:rFonts w:ascii="Times New Roman" w:hAnsi="Times New Roman" w:cs="Times New Roman"/>
          <w:b/>
          <w:sz w:val="28"/>
          <w:szCs w:val="28"/>
        </w:rPr>
        <w:tab/>
      </w:r>
      <w:r w:rsidRPr="00C25898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C25898">
        <w:rPr>
          <w:rFonts w:ascii="Times New Roman" w:hAnsi="Times New Roman" w:cs="Times New Roman"/>
          <w:b/>
          <w:sz w:val="28"/>
          <w:szCs w:val="28"/>
        </w:rPr>
        <w:t>Володимиру</w:t>
      </w:r>
      <w:proofErr w:type="spellEnd"/>
      <w:r w:rsidRPr="00C25898">
        <w:rPr>
          <w:rFonts w:ascii="Times New Roman" w:hAnsi="Times New Roman" w:cs="Times New Roman"/>
          <w:b/>
          <w:sz w:val="28"/>
          <w:szCs w:val="28"/>
        </w:rPr>
        <w:t xml:space="preserve"> ЗЕЛЕНСЬКОМУ</w:t>
      </w:r>
    </w:p>
    <w:p w:rsidR="00C25898" w:rsidRPr="00C25898" w:rsidRDefault="00C25898" w:rsidP="00C2589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 xml:space="preserve">Верховній Раді України </w:t>
      </w: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>Кабінету Міністрів України</w:t>
      </w:r>
    </w:p>
    <w:p w:rsidR="00070D05" w:rsidRDefault="00070D05" w:rsidP="00FF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>ЗВЕРНЕННЯ</w:t>
      </w: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На адресу керівництва області та депутатів обласної ради надходять численні звернення від керівників благодійних та релігійних організацій щодо проблемних питань, пов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535AB7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язаних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з процедурою визнання вантажів гуманітарною допомогою та їх подальшого розподілу.</w:t>
      </w: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Закарпаття, як прикордонна область, має тісні зв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язки з закордонними державами і активно співпрацює з іноземними донорами </w:t>
      </w:r>
      <w:r w:rsidR="001A2560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для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розв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1A2560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язання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соціальних проблем за рахунок гуманітарних вантажів.</w:t>
      </w: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На сьогоднішній день надходження та використання гуманітарної допомоги в області є вагомим додатковим інструментом покращення добробуту малозабезпечених, одиноких громадян, осіб з інвалідністю, багатодітних родин, у тому числі осіб ромської національност</w:t>
      </w:r>
      <w:r w:rsidR="00386F3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і. Багаторічний досвід роботи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дав можливість розвинути системні форми співпраці, а саме: утримання недержавних соціальних установ, підтримку та облаштування державних </w:t>
      </w:r>
      <w:r w:rsidR="001A2560" w:rsidRPr="00C25898">
        <w:rPr>
          <w:rFonts w:ascii="Times New Roman CYR" w:hAnsi="Times New Roman CYR" w:cs="Times New Roman CYR"/>
          <w:sz w:val="28"/>
          <w:szCs w:val="28"/>
          <w:lang w:val="uk-UA"/>
        </w:rPr>
        <w:t>закладів охорони здоров’я</w:t>
      </w:r>
      <w:r w:rsidRPr="00C25898">
        <w:rPr>
          <w:rFonts w:ascii="Times New Roman CYR" w:hAnsi="Times New Roman CYR" w:cs="Times New Roman CYR"/>
          <w:sz w:val="28"/>
          <w:szCs w:val="28"/>
          <w:lang w:val="uk-UA"/>
        </w:rPr>
        <w:t xml:space="preserve"> та освіти, організацію дитячих таборів відпочинку, реалізацію соціальних проектів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 додаткової соціальної підтримки найбільш незахищених верств населення області тощо.</w:t>
      </w: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Щороку саме для реалізації цих напрямів роботи в область надходило до 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200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вантажів гуманітарної допомоги загальною вагою понад 1500 </w:t>
      </w:r>
      <w:proofErr w:type="spellStart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тонн</w:t>
      </w:r>
      <w:proofErr w:type="spellEnd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. Однак, вже у 2020 році на територію області на адресу 29 організацій - отримувачів допомоги (за підсумками попередніх років їх було понад 50), надійшло лише 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682 </w:t>
      </w:r>
      <w:proofErr w:type="spellStart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тонни</w:t>
      </w:r>
      <w:proofErr w:type="spellEnd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гуманітарної допомоги з 13 країн світу, у складі якої були: 43 </w:t>
      </w:r>
      <w:proofErr w:type="spellStart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тонни</w:t>
      </w:r>
      <w:proofErr w:type="spellEnd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дезінфікуючих засобів, засобів індивідуального захисту, апаратів ШВЛ, медичних ліжок; 130 </w:t>
      </w:r>
      <w:proofErr w:type="spellStart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тонн</w:t>
      </w:r>
      <w:proofErr w:type="spellEnd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продуктів харчування, більше 4000 різдвяних та новорічних подарунків для дітей; 1 </w:t>
      </w:r>
      <w:proofErr w:type="spellStart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пожежно</w:t>
      </w:r>
      <w:proofErr w:type="spellEnd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-рятувальний автомобіль, </w:t>
      </w:r>
      <w:r w:rsidR="00453D4D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                       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4 автомобілі швидкої допомоги та інше.</w:t>
      </w: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Органи державної влади зобов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язані підтримувати благодійництво, яке сприяє реалізації державних гарантій соціального захисту населення у той час, коли громадяни області, як і більшість українців, змушені долати наслідки запровадження карантинних обмежень, що погіршили їх матеріальний стан, та</w:t>
      </w:r>
      <w:r w:rsidR="00453D4D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вживати заходів щодо спрощення діяльності неприбуткових організацій для розв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язання важливих соціальних питань.</w:t>
      </w:r>
    </w:p>
    <w:p w:rsidR="00453D4D" w:rsidRDefault="00FF0139" w:rsidP="00453D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Однак, внаслідок внесених </w:t>
      </w:r>
      <w:proofErr w:type="spellStart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Мінсоцполітики</w:t>
      </w:r>
      <w:proofErr w:type="spellEnd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України протягом останніх трьох років змін до нормативних документів щодо процедури визнання гуманітарних вантажів, механізму розподілу гуманітарної допомоги та звітування, обсяги отримання та розподілу допомоги з початку 2020 року в Закарпатській області значно зменшилися у порівнянні з минулими роками.</w:t>
      </w:r>
    </w:p>
    <w:p w:rsidR="00B13897" w:rsidRDefault="00FF0139" w:rsidP="00B13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21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січня 2021 року в облдержадміністрації </w:t>
      </w:r>
      <w:r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за </w:t>
      </w:r>
      <w:r w:rsidR="00D52C4F"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участі керівництва області, </w:t>
      </w:r>
      <w:r w:rsidR="00D52C4F"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народного депутата України Михайла Лаби, депутатів обласної ради </w:t>
      </w:r>
      <w:r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відбулося засідання за круглим столом з керівниками благодійних та релігійних організацій - отримувачів гуманітарної допомоги, під час якого проаналізовано практичну сторону виконання отримувачами та набувачами </w:t>
      </w:r>
      <w:r w:rsidR="00B13897"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вимог </w:t>
      </w:r>
      <w:r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нормативних актів про визнання гуманітарних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вантажів та узагальнено проблемні питання, які стосуються гуманітарної допомоги, а також повністю підтримано думку громадськості області </w:t>
      </w:r>
      <w:r w:rsidRPr="00FF013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>щодо катастрофічності ситуації, яка склалася з надходженням допомоги та її використанням на території Закарпаття.</w:t>
      </w:r>
    </w:p>
    <w:p w:rsidR="00FF0139" w:rsidRPr="00B13897" w:rsidRDefault="00FF0139" w:rsidP="00B13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Багаторічна співпраця благодійних, релігійних та громадських організацій в області із закордонними донорами щодо здійснення системної соціальної роботи за рахунок надходження гуманітарної допомоги з 1 січня 2021 року фактично зупинилася. Організації змушені відмовлятися від вантажів та спільних багаторічних проектів, які заплановано було реалізовувати у 2021 та наступних роках.</w:t>
      </w:r>
    </w:p>
    <w:p w:rsidR="00FF0139" w:rsidRPr="00FF0139" w:rsidRDefault="00B13897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Зокрема, значно ускладнила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ся процедура визнання, розподілу гуманітарної допомоги та порядок звітування про її використ</w:t>
      </w:r>
      <w:r w:rsidR="00C667FD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ання внаслідок прийняття: наказів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  <w:proofErr w:type="spellStart"/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Мінсоцполітики</w:t>
      </w:r>
      <w:proofErr w:type="spellEnd"/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України від 06.04.2017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№ 573 «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 затвердження Переліку документів, які подаються для визнання вантажів (товарів), коштів, у тому числі в іноземній валюті, виконаних робіт, наданих послуг гуманітарною допомогою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FF0139"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від 31.07.2020 </w:t>
      </w:r>
      <w:r w:rsidR="00FF0139"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539 «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 затвердження форм звітів про наявність та розподіл гуманітарної допомоги та Інструкції щодо їх заповнення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FF0139"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протокольних рішень Робочої групи з питань гуманітарної допомоги при </w:t>
      </w:r>
      <w:proofErr w:type="spellStart"/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Мінсоцполітики</w:t>
      </w:r>
      <w:proofErr w:type="spellEnd"/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України від 04.12.2019 </w:t>
      </w:r>
      <w:r w:rsidR="00FF0139"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41 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та від 15.01.2020 </w:t>
      </w:r>
      <w:r w:rsidR="00FF0139"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1.</w:t>
      </w:r>
    </w:p>
    <w:p w:rsidR="00FF0139" w:rsidRPr="00FF0139" w:rsidRDefault="00B825CA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786C68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FF0139"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имоги </w:t>
      </w:r>
      <w:r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зазначених </w:t>
      </w:r>
      <w:r w:rsidR="00FF0139"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нормативних актів та протокольних рішень </w:t>
      </w:r>
      <w:proofErr w:type="spellStart"/>
      <w:r w:rsidR="00FF0139" w:rsidRPr="00786C68">
        <w:rPr>
          <w:rFonts w:ascii="Times New Roman CYR" w:hAnsi="Times New Roman CYR" w:cs="Times New Roman CYR"/>
          <w:sz w:val="28"/>
          <w:szCs w:val="28"/>
          <w:lang w:val="uk-UA"/>
        </w:rPr>
        <w:t>Мінсоцполітики</w:t>
      </w:r>
      <w:proofErr w:type="spellEnd"/>
      <w:r w:rsidR="00FF0139"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 суперечать 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чинним механізмам формування вантажів іноземними донорами за кордоном та їх подальшого використання, самим засадам благодійництва в Україні, унеможливлюють подальшу діяльність благодійних організацій Закарпаття із залучення гуманітарної допомоги на територію області та призводять до </w:t>
      </w:r>
      <w:proofErr w:type="spellStart"/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перенаправлен</w:t>
      </w:r>
      <w:r w:rsidR="00233DDE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н</w:t>
      </w:r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я</w:t>
      </w:r>
      <w:proofErr w:type="spellEnd"/>
      <w:r w:rsidR="00FF0139"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вантажів із-за кордону в інші країни.</w:t>
      </w:r>
    </w:p>
    <w:p w:rsidR="00FF0139" w:rsidRPr="00FF0139" w:rsidRDefault="00FF0139" w:rsidP="00FF01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Вважаємо, що ситуація, яка склалася, дискредитує ті реформи, які проводяться Главою держави разом із Урядом України щодо по</w:t>
      </w:r>
      <w:r w:rsidR="00C25898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ліпшення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добробуту українців, підриває довіру громадян до засад благодійництва та не сприяє створенню позитивного міжнародного іміджу держави.</w:t>
      </w:r>
      <w:r w:rsidR="00233DDE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Разом з тим відновити роботу в цьому напрямі можливо за умови стабільної підтримки такої діяльності з боку законодавчої та виконавчої гілок влади країни та належного сприяння розв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язанн</w:t>
      </w:r>
      <w:r w:rsidR="006531F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ю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цих проблемних питань з боку </w:t>
      </w:r>
      <w:proofErr w:type="spellStart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Мінсоцполітики</w:t>
      </w:r>
      <w:proofErr w:type="spellEnd"/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України, до повноважень якого належить їх вирішення, а також шляхом відновлення діяльності Комісії з питань гуманітарної допомоги при Кабінеті Міністрів України.</w:t>
      </w:r>
    </w:p>
    <w:p w:rsidR="00B61339" w:rsidRDefault="00FF0139" w:rsidP="00FF0139">
      <w:pPr>
        <w:pStyle w:val="a3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У зв</w:t>
      </w:r>
      <w:r w:rsidRPr="00FF0139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язку із </w:t>
      </w:r>
      <w:r w:rsidR="00786C68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викладеним вище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та враховуючи </w:t>
      </w:r>
      <w:r w:rsidR="006531FA" w:rsidRPr="00786C68">
        <w:rPr>
          <w:rFonts w:ascii="Times New Roman CYR" w:hAnsi="Times New Roman CYR" w:cs="Times New Roman CYR"/>
          <w:sz w:val="28"/>
          <w:szCs w:val="28"/>
          <w:lang w:val="uk-UA"/>
        </w:rPr>
        <w:t xml:space="preserve">важливість </w:t>
      </w:r>
      <w:r w:rsidR="006531F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і нагальність вирішення питання з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відновлення діяльності організацій - отримувачів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lastRenderedPageBreak/>
        <w:t xml:space="preserve">гуманітарної допомоги щодо надходження гуманітарної допомоги в область, вимагаємо </w:t>
      </w:r>
      <w:r w:rsidR="00481376" w:rsidRPr="00C25898">
        <w:rPr>
          <w:rFonts w:ascii="Times New Roman CYR" w:hAnsi="Times New Roman CYR" w:cs="Times New Roman CYR"/>
          <w:sz w:val="28"/>
          <w:szCs w:val="28"/>
          <w:lang w:val="uk-UA"/>
        </w:rPr>
        <w:t xml:space="preserve">невідкладно прийняти узгоджені державницькі рішення </w:t>
      </w:r>
      <w:r w:rsidRPr="00FF0139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та спростити процедуру визнання вантажів гуманітарною допомогою, механізму її розподілу та звітування.</w:t>
      </w:r>
    </w:p>
    <w:p w:rsidR="00C25898" w:rsidRPr="00FF0139" w:rsidRDefault="00C25898" w:rsidP="00FF01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5898" w:rsidRPr="00C25898" w:rsidRDefault="00C25898" w:rsidP="00C25898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Звернення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прийнято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пленарному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засіданні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другої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сесії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Закарпатської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обласної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ради VІІІ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скликання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25898" w:rsidRPr="00C25898" w:rsidRDefault="00C25898" w:rsidP="00C25898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5898" w:rsidRPr="00C25898" w:rsidRDefault="00C25898" w:rsidP="00C25898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Депутати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Закарпатської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обласної</w:t>
      </w:r>
      <w:proofErr w:type="spellEnd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ради VІІІ </w:t>
      </w:r>
      <w:proofErr w:type="spellStart"/>
      <w:r w:rsidRPr="00C25898">
        <w:rPr>
          <w:rFonts w:ascii="Times New Roman" w:hAnsi="Times New Roman" w:cs="Times New Roman"/>
          <w:b/>
          <w:color w:val="000000"/>
          <w:sz w:val="28"/>
          <w:szCs w:val="28"/>
        </w:rPr>
        <w:t>скликання</w:t>
      </w:r>
      <w:proofErr w:type="spellEnd"/>
    </w:p>
    <w:p w:rsidR="00B61339" w:rsidRPr="00C25898" w:rsidRDefault="00B61339" w:rsidP="00B613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61339" w:rsidRPr="00C2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5C02"/>
    <w:multiLevelType w:val="hybridMultilevel"/>
    <w:tmpl w:val="58A6374E"/>
    <w:lvl w:ilvl="0" w:tplc="5AA293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F5"/>
    <w:rsid w:val="00070D05"/>
    <w:rsid w:val="001A2560"/>
    <w:rsid w:val="001E6742"/>
    <w:rsid w:val="00233DDE"/>
    <w:rsid w:val="00386F3F"/>
    <w:rsid w:val="00453D4D"/>
    <w:rsid w:val="00481376"/>
    <w:rsid w:val="00535AB7"/>
    <w:rsid w:val="00617268"/>
    <w:rsid w:val="006531FA"/>
    <w:rsid w:val="006D3CF5"/>
    <w:rsid w:val="006E6109"/>
    <w:rsid w:val="00786C68"/>
    <w:rsid w:val="008B435C"/>
    <w:rsid w:val="00B13897"/>
    <w:rsid w:val="00B61339"/>
    <w:rsid w:val="00B825CA"/>
    <w:rsid w:val="00BB0C95"/>
    <w:rsid w:val="00C25898"/>
    <w:rsid w:val="00C667FD"/>
    <w:rsid w:val="00D52C4F"/>
    <w:rsid w:val="00FF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C861"/>
  <w15:chartTrackingRefBased/>
  <w15:docId w15:val="{FB37768A-994F-40C9-BF9C-80CF65C7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3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3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531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4552</Words>
  <Characters>2596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MytrovkaA</cp:lastModifiedBy>
  <cp:revision>6</cp:revision>
  <cp:lastPrinted>2021-02-10T16:32:00Z</cp:lastPrinted>
  <dcterms:created xsi:type="dcterms:W3CDTF">2021-02-10T11:55:00Z</dcterms:created>
  <dcterms:modified xsi:type="dcterms:W3CDTF">2021-02-10T16:32:00Z</dcterms:modified>
</cp:coreProperties>
</file>